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8"/>
          <w:sz w:val="48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noProof/>
          <w:kern w:val="18"/>
          <w:sz w:val="48"/>
          <w:szCs w:val="20"/>
          <w:lang w:eastAsia="it-IT"/>
        </w:rPr>
        <w:drawing>
          <wp:inline distT="0" distB="0" distL="0" distR="0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8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i/>
          <w:kern w:val="18"/>
          <w:sz w:val="20"/>
          <w:szCs w:val="20"/>
          <w:lang w:eastAsia="it-IT"/>
        </w:rPr>
        <w:t>Centro Provinciale per l’Istruzione degli Adulti (CPIA) di Catanzaro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  <w:t xml:space="preserve">Alfabetizzazione Lingua Italiana; I Ciclo di </w:t>
      </w:r>
      <w:proofErr w:type="gramStart"/>
      <w:r w:rsidRPr="00276232"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  <w:t>istruzione;  Raccordi</w:t>
      </w:r>
      <w:proofErr w:type="gramEnd"/>
      <w:r w:rsidRPr="00276232"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  <w:t xml:space="preserve"> Istruzione II Ciclo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8"/>
          <w:sz w:val="16"/>
          <w:szCs w:val="16"/>
          <w:lang w:eastAsia="it-IT"/>
        </w:rPr>
      </w:pPr>
    </w:p>
    <w:p w:rsidR="00276232" w:rsidRPr="00276232" w:rsidRDefault="00276232" w:rsidP="00276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Sede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Amministrativa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 (Dirigenza ed Uffici):Via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le Campanella n.193, Gagliano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-</w:t>
      </w:r>
      <w:r w:rsidRPr="00276232"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x-none" w:eastAsia="ar-SA"/>
        </w:rPr>
        <w:t xml:space="preserve">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88100 Catanzaro</w:t>
      </w:r>
    </w:p>
    <w:p w:rsidR="00276232" w:rsidRPr="00276232" w:rsidRDefault="00276232" w:rsidP="00276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Sedi  Associate in  Catanzaro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;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 Chiaravalle </w:t>
      </w:r>
      <w:proofErr w:type="spellStart"/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C.le</w:t>
      </w:r>
      <w:proofErr w:type="spellEnd"/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; </w:t>
      </w:r>
      <w:proofErr w:type="spellStart"/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Cropani;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Falerna</w:t>
      </w:r>
      <w:proofErr w:type="spellEnd"/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;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Girifalco;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Lamezia Terme;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Santa Caterina dello Ionio; </w:t>
      </w:r>
      <w:r w:rsidRPr="00276232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Soverato</w:t>
      </w:r>
    </w:p>
    <w:p w:rsidR="00276232" w:rsidRPr="00276232" w:rsidRDefault="00276232" w:rsidP="00276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</w:pP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 </w:t>
      </w:r>
      <w:proofErr w:type="gramStart"/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>CM:CZMM</w:t>
      </w:r>
      <w:proofErr w:type="gramEnd"/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19300V                                                   Posta Elettronica: </w:t>
      </w:r>
      <w:r w:rsidRPr="00276232">
        <w:rPr>
          <w:rFonts w:ascii="Times New Roman" w:eastAsia="Times New Roman" w:hAnsi="Times New Roman" w:cs="Times New Roman"/>
          <w:i/>
          <w:kern w:val="18"/>
          <w:sz w:val="16"/>
          <w:szCs w:val="16"/>
          <w:lang w:eastAsia="it-IT"/>
        </w:rPr>
        <w:t>czmm19300v@istruzione.it</w:t>
      </w:r>
      <w:r w:rsidRPr="00276232">
        <w:rPr>
          <w:rFonts w:ascii="Times New Roman" w:eastAsia="Times New Roman" w:hAnsi="Times New Roman" w:cs="Times New Roman"/>
          <w:i/>
          <w:kern w:val="18"/>
          <w:sz w:val="16"/>
          <w:szCs w:val="16"/>
          <w:lang w:eastAsia="it-IT"/>
        </w:rPr>
        <w:tab/>
      </w: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  </w:t>
      </w: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val="fr-FR" w:eastAsia="it-IT"/>
        </w:rPr>
        <w:t xml:space="preserve">                    Tel.: 0961 770402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</w:pP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 C.F. 97083910790                                             Posta Elettronica Certificata: </w:t>
      </w:r>
      <w:r w:rsidRPr="00276232">
        <w:rPr>
          <w:rFonts w:ascii="Times New Roman" w:eastAsia="Times New Roman" w:hAnsi="Times New Roman" w:cs="Times New Roman"/>
          <w:i/>
          <w:kern w:val="18"/>
          <w:sz w:val="16"/>
          <w:szCs w:val="16"/>
          <w:lang w:eastAsia="it-IT"/>
        </w:rPr>
        <w:t>czmm19300v@pec.istruzione.it</w:t>
      </w: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          Sito internet: </w:t>
      </w:r>
      <w:hyperlink r:id="rId5" w:history="1">
        <w:r w:rsidRPr="00276232">
          <w:rPr>
            <w:rFonts w:ascii="Times New Roman" w:eastAsia="Times New Roman" w:hAnsi="Times New Roman" w:cs="Times New Roman"/>
            <w:i/>
            <w:color w:val="000080"/>
            <w:kern w:val="18"/>
            <w:sz w:val="16"/>
            <w:szCs w:val="16"/>
            <w:u w:val="single"/>
            <w:lang w:eastAsia="it-IT"/>
          </w:rPr>
          <w:t>www.cpiacatanzaro.edu.it</w:t>
        </w:r>
      </w:hyperlink>
      <w:r w:rsidRPr="00276232">
        <w:rPr>
          <w:rFonts w:ascii="Arial" w:eastAsia="Times New Roman" w:hAnsi="Arial" w:cs="Times New Roman"/>
          <w:i/>
          <w:kern w:val="18"/>
          <w:sz w:val="20"/>
          <w:szCs w:val="20"/>
          <w:lang w:eastAsia="it-IT"/>
        </w:rPr>
        <w:t xml:space="preserve">        </w:t>
      </w:r>
      <w:r w:rsidRPr="00276232">
        <w:rPr>
          <w:rFonts w:ascii="Arial" w:eastAsia="Times New Roman" w:hAnsi="Arial" w:cs="Times New Roman"/>
          <w:kern w:val="18"/>
          <w:sz w:val="20"/>
          <w:szCs w:val="20"/>
          <w:lang w:eastAsia="it-IT"/>
        </w:rPr>
        <w:t xml:space="preserve">          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</w:pP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t xml:space="preserve">   </w:t>
      </w:r>
      <w:r w:rsidRPr="00276232">
        <w:rPr>
          <w:rFonts w:ascii="Times New Roman" w:eastAsia="Times New Roman" w:hAnsi="Times New Roman" w:cs="Times New Roman"/>
          <w:kern w:val="18"/>
          <w:sz w:val="16"/>
          <w:szCs w:val="16"/>
          <w:lang w:eastAsia="it-IT"/>
        </w:rPr>
        <w:softHyphen/>
        <w:t xml:space="preserve"> ____________________________________________________________________________________________________________________________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8"/>
          <w:sz w:val="28"/>
          <w:szCs w:val="20"/>
          <w:lang w:val="fr-FR" w:eastAsia="it-IT"/>
        </w:rPr>
      </w:pPr>
      <w:r w:rsidRPr="00276232">
        <w:rPr>
          <w:rFonts w:ascii="Times New Roman" w:eastAsia="Times New Roman" w:hAnsi="Times New Roman" w:cs="Times New Roman"/>
          <w:kern w:val="18"/>
          <w:sz w:val="28"/>
          <w:szCs w:val="20"/>
          <w:lang w:val="fr-FR" w:eastAsia="it-IT"/>
        </w:rPr>
        <w:t xml:space="preserve">  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kern w:val="18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. n.842                                       Catanzaro, 17/04/2024</w:t>
      </w:r>
    </w:p>
    <w:p w:rsidR="00276232" w:rsidRPr="00276232" w:rsidRDefault="00276232" w:rsidP="00276232">
      <w:pPr>
        <w:spacing w:after="0" w:line="240" w:lineRule="auto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Oggetto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determina a contrarre per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acquisto  materiale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cancelleria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Dirigente Scolastico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D.lgs. 18/04/2016 n.50 codice dei contratti pubblici;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n.56 del 19/04/2017;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165/2001 con particolare riferimento agli artt.5,17e 25;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VISTA  la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Legge 241/1990 “Norme in materia di procedimento amministrativo e il diritto di accesso ai documenti amministrativi” e, in dettaglio, l’art.4 che predispone l’individuazione del responsabile del procedimento amministrativo; 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regolamento di contabilità approvato con D.I. n.129/2018;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VISTA  la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deliberazione del C.I.  del 24/11/2023 con la quale è stata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approvato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P.A. 2024;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CONSIDERATO  che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l’Istituto deve procedere all’acquisto di beni e servizi indispensabili all’erogazione del servizio scolastico;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ACCERTATO  che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sussiste la copertura finanziaria;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ATTESO che trattasi di fornitura inferiore alle soglie di spesa entro le quali si può procedere per affido diretto;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TENUTO CONTO che ad esito della ricognizione di mercato realizzata per le vie brevi l’offerta della ditta destinataria dell’ordine risulta oggettivamente la più conveniente nel rapporto qualità-prezzo di beni e servizi di cui la scuola ha necessità di acquisto  secondo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ìl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principio e il criterio dell’economicità, del risparmio dei soldi pubblici, dei criteri nel loro insieme di cui all’art. 30 comma 1; art.34;  art.42 del Codice dei Contratti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pubblici,del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migliore utilizzo delle disponibilità tale da permettere coperture più ampie e ottimali ad esito degli acquisti realizzati, assumendo tutto ciò valore di motivazione;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TENUTO CONTO altresì che l’individuazione è stata effettuata seguendo il criterio della rotazione, intesa come congrua turnazione nell’individuazione delle aziende che si rendano disponibili;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CONSIDERANDO che al fine del soddisfacimento della verifica del possesso, da parte della ditta individuata, dei requisiti generali e minimi (di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cui  all’art.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80 del Codice dei contratti pubblici e norme ad esso correlate) si acquisisce apposita dichiarazione con valore di autocertificazione da parte della stessa ditta; 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ATTESO che al momento questa stazione appaltante non è a conoscenza di motivi e divieti di qualsiasi natura che si configurino ostativi all’acquisto di beni e servizi da parte della scuola nei confronti del soggetto destinatario della commessa </w:t>
      </w:r>
      <w:r w:rsidRPr="0027623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 quo;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CONSIDERATO che l’acquisto dei beni, nella fattispecie, si rappresenta come soluzione la più funzionale economica;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ATTESO altresì che trattasi di affidamento di modico valore (sotto i 2500,00 euro);</w:t>
      </w:r>
    </w:p>
    <w:p w:rsidR="00276232" w:rsidRPr="00276232" w:rsidRDefault="00276232" w:rsidP="002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Determina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1.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L’avvio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 procedura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economia, mediante affidamento diretto, per acquisto di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mat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cancelleria per un importo di €. 30,00 comprensivo di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IVA ;</w:t>
      </w:r>
      <w:proofErr w:type="gramEnd"/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2.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produrre l’ordine per l’acquisto dei beni e servizi di cui sopra alla ditta: </w:t>
      </w:r>
      <w:proofErr w:type="spell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Cartolibreri</w:t>
      </w:r>
      <w:proofErr w:type="spell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AEMME di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Ruoppolo  -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Catanzaro;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3.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impegnare la somma di €. 23,50   nei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Progetti  pe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certificazioni e corsi professionali  P8” Prefettura”;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4.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procedere ai seguenti adempimenti: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a)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verificare le convenzioni CONSIP;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b )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assegnare il CIG 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 )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richiedere ed acquisire il DURC 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d)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richiedere ed acquisire alla ditta aggiudicatrice l’IBAN del c/c bancario/postale dedicato;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e)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richiedere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ed  acquisire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dichiarazione sostitutiva, da parte della ditta individuata, dalla quale risulti il possesso dei requisiti di carattere generale di cui all’art.80 del Codice dei contratti pubblici e speciale, ove previsti;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f)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consultare il casellario ANAC;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Dando atto che: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In mancanza del soddisfacimento dei passaggi relativi all’avvio della procedura sopraelencata verrà automaticamente a cessare l’effetto della presente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determina ,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riserva da parte di questa stazione appaltante di eventuali alti provvedimenti valutati successivamente, nell’ambito delle norme vigenti in materia;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Il RUP è il Dirigente Scolastico dell’Istituto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e  il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responsabile del procedimento è il DSGA della SCUOLA;.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-Sulla presente determina è stato apposto il visto di regolarità contabile, attestante la copertura finanziaria da parte del DSGA.   </w:t>
      </w:r>
    </w:p>
    <w:p w:rsidR="00276232" w:rsidRPr="00276232" w:rsidRDefault="00276232" w:rsidP="00276232">
      <w:pPr>
        <w:spacing w:after="0" w:line="240" w:lineRule="auto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Il Dirigente Scolastico</w:t>
      </w: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Dott. Giancarlo </w:t>
      </w:r>
      <w:proofErr w:type="spellStart"/>
      <w:r w:rsidRPr="002762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Caroleo</w:t>
      </w:r>
      <w:proofErr w:type="spellEnd"/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 dichiara che in pari </w:t>
      </w:r>
      <w:proofErr w:type="gramStart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>data  la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sottoscritta DSGA ha consultato il sito della CONSIP da cui risulta che relativamente alla quantità dei beni da acquisire: 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 Sono;  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276232">
        <w:rPr>
          <w:rFonts w:ascii="Times New Roman" w:eastAsia="Times New Roman" w:hAnsi="Times New Roman" w:cs="Times New Roman"/>
          <w:sz w:val="28"/>
          <w:szCs w:val="28"/>
          <w:lang w:eastAsia="it-IT"/>
        </w:rPr>
        <w:t>X</w:t>
      </w:r>
      <w:r w:rsidRPr="00276232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</w:t>
      </w:r>
      <w:proofErr w:type="gramEnd"/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sono in essere Convenzioni.  </w:t>
      </w: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62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______________________________  </w:t>
      </w:r>
    </w:p>
    <w:p w:rsidR="00276232" w:rsidRPr="00276232" w:rsidRDefault="00276232" w:rsidP="0027623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Arial" w:eastAsia="Arial" w:hAnsi="Arial" w:cs="Arial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kern w:val="18"/>
          <w:sz w:val="20"/>
          <w:szCs w:val="20"/>
          <w:lang w:eastAsia="it-IT"/>
        </w:rPr>
      </w:pPr>
    </w:p>
    <w:p w:rsidR="00276232" w:rsidRPr="00276232" w:rsidRDefault="00276232" w:rsidP="00276232">
      <w:pPr>
        <w:spacing w:after="0" w:line="240" w:lineRule="auto"/>
        <w:rPr>
          <w:rFonts w:ascii="Times New Roman" w:eastAsia="Times New Roman" w:hAnsi="Times New Roman" w:cs="Times New Roman"/>
          <w:kern w:val="18"/>
          <w:sz w:val="20"/>
          <w:szCs w:val="20"/>
          <w:lang w:eastAsia="it-IT"/>
        </w:rPr>
      </w:pPr>
    </w:p>
    <w:p w:rsidR="00AB73A4" w:rsidRDefault="00AB73A4">
      <w:bookmarkStart w:id="0" w:name="_GoBack"/>
      <w:bookmarkEnd w:id="0"/>
    </w:p>
    <w:sectPr w:rsidR="00AB73A4" w:rsidSect="00276232">
      <w:headerReference w:type="default" r:id="rId6"/>
      <w:footerReference w:type="default" r:id="rId7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276232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276232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28"/>
    <w:rsid w:val="00276232"/>
    <w:rsid w:val="00322E28"/>
    <w:rsid w:val="00A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D774E-81B1-4EDE-90B8-D9B49B5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76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piacatanzaro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</dc:creator>
  <cp:keywords/>
  <dc:description/>
  <cp:lastModifiedBy>Giuditta</cp:lastModifiedBy>
  <cp:revision>2</cp:revision>
  <dcterms:created xsi:type="dcterms:W3CDTF">2024-04-24T11:29:00Z</dcterms:created>
  <dcterms:modified xsi:type="dcterms:W3CDTF">2024-04-24T11:32:00Z</dcterms:modified>
</cp:coreProperties>
</file>